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B87ED" w14:textId="77777777" w:rsidR="00694E9B" w:rsidRDefault="00694E9B" w:rsidP="00694E9B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A8E7A" wp14:editId="6B68B011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071DC" w14:textId="77777777" w:rsidR="00694E9B" w:rsidRDefault="00694E9B" w:rsidP="00694E9B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718CCEF3" w14:textId="77777777" w:rsidR="00694E9B" w:rsidRDefault="00694E9B" w:rsidP="00694E9B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41EC2BCD" w14:textId="77777777" w:rsidR="00694E9B" w:rsidRDefault="00694E9B" w:rsidP="00694E9B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1C592420" w14:textId="77777777" w:rsidR="00694E9B" w:rsidRPr="00DA0E6C" w:rsidRDefault="00694E9B" w:rsidP="00694E9B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A8E7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243071DC" w14:textId="77777777" w:rsidR="00694E9B" w:rsidRDefault="00694E9B" w:rsidP="00694E9B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718CCEF3" w14:textId="77777777" w:rsidR="00694E9B" w:rsidRDefault="00694E9B" w:rsidP="00694E9B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41EC2BCD" w14:textId="77777777" w:rsidR="00694E9B" w:rsidRDefault="00694E9B" w:rsidP="00694E9B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1C592420" w14:textId="77777777" w:rsidR="00694E9B" w:rsidRPr="00DA0E6C" w:rsidRDefault="00694E9B" w:rsidP="00694E9B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A375C89" wp14:editId="28E5BE06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4F154339" w14:textId="387BF24F" w:rsidR="00D705B4" w:rsidRDefault="00D705B4" w:rsidP="00D705B4">
      <w:pPr>
        <w:jc w:val="both"/>
      </w:pPr>
    </w:p>
    <w:p w14:paraId="060B81E4" w14:textId="0282BC5B" w:rsidR="00694E9B" w:rsidRDefault="00694E9B" w:rsidP="00D705B4">
      <w:pPr>
        <w:jc w:val="both"/>
      </w:pPr>
    </w:p>
    <w:p w14:paraId="6BD72AFD" w14:textId="77777777" w:rsidR="00694E9B" w:rsidRDefault="00694E9B" w:rsidP="00D705B4">
      <w:pPr>
        <w:jc w:val="both"/>
      </w:pPr>
    </w:p>
    <w:p w14:paraId="62645E26" w14:textId="77777777" w:rsidR="00694E9B" w:rsidRDefault="00694E9B" w:rsidP="00D705B4">
      <w:pPr>
        <w:jc w:val="both"/>
      </w:pPr>
    </w:p>
    <w:p w14:paraId="3107D277" w14:textId="77777777" w:rsidR="00694E9B" w:rsidRDefault="00694E9B" w:rsidP="00D705B4">
      <w:pPr>
        <w:jc w:val="both"/>
      </w:pPr>
    </w:p>
    <w:p w14:paraId="4E7802AF" w14:textId="3E387B98" w:rsidR="005646B1" w:rsidRPr="0069197D" w:rsidRDefault="00A92D62" w:rsidP="005646B1">
      <w:pPr>
        <w:pStyle w:val="Heading1"/>
        <w:jc w:val="both"/>
        <w:rPr>
          <w:szCs w:val="24"/>
        </w:rPr>
      </w:pPr>
      <w:r>
        <w:rPr>
          <w:szCs w:val="24"/>
        </w:rPr>
        <w:t>November</w:t>
      </w:r>
      <w:r w:rsidR="005646B1">
        <w:rPr>
          <w:szCs w:val="24"/>
        </w:rPr>
        <w:t xml:space="preserve"> 15, 2022</w:t>
      </w:r>
    </w:p>
    <w:p w14:paraId="6D0BDC9F" w14:textId="77777777" w:rsidR="005646B1" w:rsidRPr="0069197D" w:rsidRDefault="005646B1" w:rsidP="005646B1">
      <w:pPr>
        <w:jc w:val="both"/>
      </w:pPr>
    </w:p>
    <w:p w14:paraId="7B1BBE63" w14:textId="77777777" w:rsidR="005646B1" w:rsidRPr="0069197D" w:rsidRDefault="005646B1" w:rsidP="005646B1">
      <w:pPr>
        <w:jc w:val="both"/>
      </w:pPr>
    </w:p>
    <w:p w14:paraId="7263DB44" w14:textId="77777777" w:rsidR="005646B1" w:rsidRPr="0069197D" w:rsidRDefault="005646B1" w:rsidP="005646B1">
      <w:pPr>
        <w:jc w:val="both"/>
      </w:pPr>
      <w:r w:rsidRPr="0069197D">
        <w:t>M</w:t>
      </w:r>
      <w:r>
        <w:t>s</w:t>
      </w:r>
      <w:r w:rsidRPr="0069197D">
        <w:t xml:space="preserve">. </w:t>
      </w:r>
      <w:r>
        <w:t>Sallie Tanner</w:t>
      </w:r>
    </w:p>
    <w:p w14:paraId="7BDFB0EB" w14:textId="77777777" w:rsidR="005646B1" w:rsidRPr="0069197D" w:rsidRDefault="005646B1" w:rsidP="005646B1">
      <w:pPr>
        <w:jc w:val="both"/>
      </w:pPr>
      <w:r w:rsidRPr="0069197D">
        <w:t>Executive Secretary</w:t>
      </w:r>
    </w:p>
    <w:p w14:paraId="4F9312E4" w14:textId="77777777" w:rsidR="005646B1" w:rsidRPr="0069197D" w:rsidRDefault="005646B1" w:rsidP="005646B1">
      <w:pPr>
        <w:jc w:val="both"/>
      </w:pPr>
      <w:r w:rsidRPr="0069197D">
        <w:t>Georgia Public Service Commission</w:t>
      </w:r>
    </w:p>
    <w:p w14:paraId="5848A7D8" w14:textId="77777777" w:rsidR="005646B1" w:rsidRPr="00C56529" w:rsidRDefault="005646B1" w:rsidP="005646B1">
      <w:pPr>
        <w:jc w:val="both"/>
      </w:pPr>
      <w:r w:rsidRPr="00C56529">
        <w:t>244 Washington Street, SW</w:t>
      </w:r>
    </w:p>
    <w:p w14:paraId="765BDC56" w14:textId="77777777" w:rsidR="005646B1" w:rsidRPr="00C56529" w:rsidRDefault="005646B1" w:rsidP="005646B1">
      <w:pPr>
        <w:jc w:val="both"/>
      </w:pPr>
      <w:r w:rsidRPr="00C56529">
        <w:t>Atlanta, GA 30334-5701</w:t>
      </w:r>
    </w:p>
    <w:p w14:paraId="3D20CB66" w14:textId="77777777" w:rsidR="005646B1" w:rsidRPr="00C56529" w:rsidRDefault="005646B1" w:rsidP="005646B1">
      <w:pPr>
        <w:jc w:val="both"/>
      </w:pPr>
    </w:p>
    <w:p w14:paraId="2E27E125" w14:textId="2A39DDD9" w:rsidR="005646B1" w:rsidRPr="0069197D" w:rsidRDefault="005646B1" w:rsidP="005646B1">
      <w:pPr>
        <w:tabs>
          <w:tab w:val="left" w:pos="-720"/>
        </w:tabs>
        <w:suppressAutoHyphens/>
        <w:ind w:left="720" w:hanging="720"/>
        <w:rPr>
          <w:b/>
        </w:rPr>
      </w:pPr>
      <w:r w:rsidRPr="00C56529">
        <w:rPr>
          <w:b/>
        </w:rPr>
        <w:t xml:space="preserve">RE: </w:t>
      </w:r>
      <w:bookmarkStart w:id="0" w:name="_Hlk19787608"/>
      <w:r w:rsidRPr="00C56529">
        <w:rPr>
          <w:b/>
        </w:rPr>
        <w:tab/>
      </w:r>
      <w:r>
        <w:rPr>
          <w:b/>
        </w:rPr>
        <w:t xml:space="preserve">Georgia Power Company’s </w:t>
      </w:r>
      <w:bookmarkStart w:id="1" w:name="_Hlk49510316"/>
      <w:r>
        <w:rPr>
          <w:b/>
        </w:rPr>
        <w:t xml:space="preserve">Quarterly Subscription Status Report </w:t>
      </w:r>
      <w:bookmarkEnd w:id="1"/>
      <w:r>
        <w:rPr>
          <w:b/>
        </w:rPr>
        <w:t>for REDI Customer-Sited II and Distributed Generation Customer-Connected Solar Programs (Docket No. 43107)</w:t>
      </w:r>
    </w:p>
    <w:p w14:paraId="4AF52128" w14:textId="77777777" w:rsidR="005646B1" w:rsidRPr="00C56529" w:rsidRDefault="005646B1" w:rsidP="005646B1">
      <w:pPr>
        <w:tabs>
          <w:tab w:val="left" w:pos="-720"/>
          <w:tab w:val="left" w:pos="7725"/>
        </w:tabs>
        <w:suppressAutoHyphens/>
        <w:jc w:val="both"/>
        <w:rPr>
          <w:b/>
        </w:rPr>
      </w:pPr>
      <w:r>
        <w:rPr>
          <w:b/>
        </w:rPr>
        <w:tab/>
      </w:r>
    </w:p>
    <w:p w14:paraId="3905D7C5" w14:textId="77777777" w:rsidR="005646B1" w:rsidRPr="00C56529" w:rsidRDefault="005646B1" w:rsidP="005646B1">
      <w:pPr>
        <w:jc w:val="both"/>
      </w:pPr>
    </w:p>
    <w:bookmarkEnd w:id="0"/>
    <w:p w14:paraId="30336B0C" w14:textId="77777777" w:rsidR="005646B1" w:rsidRPr="00C56529" w:rsidRDefault="005646B1" w:rsidP="005646B1">
      <w:pPr>
        <w:jc w:val="both"/>
      </w:pPr>
      <w:r w:rsidRPr="00C56529">
        <w:t>Dear M</w:t>
      </w:r>
      <w:r>
        <w:t>s</w:t>
      </w:r>
      <w:r w:rsidRPr="00C56529">
        <w:t xml:space="preserve">. </w:t>
      </w:r>
      <w:r>
        <w:t>Tanner</w:t>
      </w:r>
      <w:r w:rsidRPr="00C56529">
        <w:t>:</w:t>
      </w:r>
    </w:p>
    <w:p w14:paraId="3F9E73F7" w14:textId="77777777" w:rsidR="005646B1" w:rsidRPr="00C56529" w:rsidRDefault="005646B1" w:rsidP="005646B1">
      <w:pPr>
        <w:jc w:val="both"/>
      </w:pPr>
    </w:p>
    <w:p w14:paraId="3CD3A4F2" w14:textId="5A8D6292" w:rsidR="005646B1" w:rsidRPr="0069197D" w:rsidRDefault="005646B1" w:rsidP="005646B1">
      <w:pPr>
        <w:tabs>
          <w:tab w:val="left" w:pos="-720"/>
        </w:tabs>
        <w:suppressAutoHyphens/>
        <w:rPr>
          <w:b/>
        </w:rPr>
      </w:pPr>
      <w:r>
        <w:t xml:space="preserve">In accordance with the </w:t>
      </w:r>
      <w:r w:rsidRPr="0028390E">
        <w:t>Order Approving Customer-Sited Program from the 2019 IRP</w:t>
      </w:r>
      <w:r>
        <w:t xml:space="preserve">, issued by the Georgia Public Service Commission (the “Commission”), in the above styled docket, on May 26, 2020, </w:t>
      </w:r>
      <w:r w:rsidRPr="00C66841">
        <w:t>Georgia Power Company</w:t>
      </w:r>
      <w:r>
        <w:t xml:space="preserve"> hereby files its Quarterly Subscription Status Report for the REDI Customer-Sited II and Distributed Generation Customer-Connected Solar Programs (the “Report”). This </w:t>
      </w:r>
      <w:r w:rsidRPr="00652AAC">
        <w:t xml:space="preserve">Report </w:t>
      </w:r>
      <w:r>
        <w:t xml:space="preserve">applies to the quarterly period ending </w:t>
      </w:r>
      <w:r w:rsidR="00A92D62">
        <w:t>September</w:t>
      </w:r>
      <w:r>
        <w:t xml:space="preserve"> 30, 2022.</w:t>
      </w:r>
    </w:p>
    <w:p w14:paraId="1E6BA611" w14:textId="77777777" w:rsidR="005646B1" w:rsidRPr="0069197D" w:rsidRDefault="005646B1" w:rsidP="005646B1">
      <w:pPr>
        <w:jc w:val="both"/>
      </w:pPr>
    </w:p>
    <w:p w14:paraId="22CE9EF6" w14:textId="77777777" w:rsidR="005646B1" w:rsidRPr="00DA088D" w:rsidRDefault="005646B1" w:rsidP="005646B1">
      <w:pPr>
        <w:rPr>
          <w:szCs w:val="20"/>
        </w:rPr>
      </w:pPr>
      <w:r>
        <w:t xml:space="preserve">This letter and the accompanying documents </w:t>
      </w:r>
      <w:r w:rsidRPr="00DA088D">
        <w:t>are submitted consistent with the Alternative Electronic Filing Procedures established by the Commission on March 17, 2020</w:t>
      </w:r>
      <w:r>
        <w:t>.</w:t>
      </w:r>
      <w:r w:rsidRPr="00DA088D">
        <w:t xml:space="preserve">  </w:t>
      </w:r>
    </w:p>
    <w:p w14:paraId="6BB51377" w14:textId="77777777" w:rsidR="005646B1" w:rsidRPr="00DA088D" w:rsidRDefault="005646B1" w:rsidP="005646B1">
      <w:pPr>
        <w:rPr>
          <w:szCs w:val="20"/>
        </w:rPr>
      </w:pPr>
    </w:p>
    <w:p w14:paraId="1CB89CBE" w14:textId="77777777" w:rsidR="005646B1" w:rsidRPr="00DA088D" w:rsidRDefault="005646B1" w:rsidP="005646B1">
      <w:r>
        <w:t>Please contact Marc Vinson at 404-506-2687 if you have any questions regarding this filing.</w:t>
      </w:r>
    </w:p>
    <w:p w14:paraId="7161D6B3" w14:textId="77777777" w:rsidR="005646B1" w:rsidRDefault="005646B1" w:rsidP="005646B1"/>
    <w:p w14:paraId="51767B46" w14:textId="77777777" w:rsidR="005646B1" w:rsidRPr="00DA088D" w:rsidRDefault="005646B1" w:rsidP="005646B1">
      <w:r w:rsidRPr="00DA088D">
        <w:t>Sincerely,</w:t>
      </w:r>
    </w:p>
    <w:p w14:paraId="49641C26" w14:textId="77777777" w:rsidR="005646B1" w:rsidRPr="00DA088D" w:rsidRDefault="005646B1" w:rsidP="005646B1"/>
    <w:p w14:paraId="2098B0FA" w14:textId="77777777" w:rsidR="005646B1" w:rsidRPr="00DA088D" w:rsidRDefault="005646B1" w:rsidP="005646B1"/>
    <w:p w14:paraId="1CCA3220" w14:textId="77777777" w:rsidR="005646B1" w:rsidRPr="00DA088D" w:rsidRDefault="005646B1" w:rsidP="005646B1">
      <w:r w:rsidRPr="00DA088D">
        <w:t>/s/ Kelley Balkcom</w:t>
      </w:r>
    </w:p>
    <w:p w14:paraId="13F1BE29" w14:textId="77777777" w:rsidR="005646B1" w:rsidRPr="00DA088D" w:rsidRDefault="005646B1" w:rsidP="005646B1"/>
    <w:p w14:paraId="3C18D7C7" w14:textId="77777777" w:rsidR="005646B1" w:rsidRPr="00DA088D" w:rsidRDefault="005646B1" w:rsidP="005646B1">
      <w:pPr>
        <w:jc w:val="both"/>
      </w:pPr>
      <w:r w:rsidRPr="00DA088D">
        <w:t>Kelley Balkcom</w:t>
      </w:r>
    </w:p>
    <w:p w14:paraId="201ABF91" w14:textId="77777777" w:rsidR="005646B1" w:rsidRPr="00DA088D" w:rsidRDefault="005646B1" w:rsidP="005646B1">
      <w:r w:rsidRPr="00DA088D">
        <w:t>Director, Regulatory Affairs</w:t>
      </w:r>
    </w:p>
    <w:p w14:paraId="3D33E216" w14:textId="77777777" w:rsidR="005646B1" w:rsidRPr="00DA088D" w:rsidRDefault="005646B1" w:rsidP="005646B1">
      <w:r w:rsidRPr="00DA088D">
        <w:t>Georgia Power Company</w:t>
      </w:r>
    </w:p>
    <w:p w14:paraId="0A75399E" w14:textId="77777777" w:rsidR="005646B1" w:rsidRPr="00DA088D" w:rsidRDefault="0028390E" w:rsidP="005646B1">
      <w:hyperlink r:id="rId7" w:history="1">
        <w:r w:rsidR="005646B1" w:rsidRPr="00DA088D">
          <w:rPr>
            <w:rStyle w:val="Hyperlink"/>
          </w:rPr>
          <w:t>mmcclosk@southernco.com</w:t>
        </w:r>
      </w:hyperlink>
    </w:p>
    <w:p w14:paraId="03C5AAB3" w14:textId="77777777" w:rsidR="00D705B4" w:rsidRPr="00DA088D" w:rsidRDefault="00D705B4" w:rsidP="00D705B4"/>
    <w:p w14:paraId="51323D7D" w14:textId="77777777" w:rsidR="00D705B4" w:rsidRPr="00DA088D" w:rsidRDefault="00D705B4" w:rsidP="00D705B4"/>
    <w:p w14:paraId="00A6E93C" w14:textId="77777777" w:rsidR="00280D76" w:rsidRDefault="00280D76"/>
    <w:sectPr w:rsidR="00280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5005" w14:textId="77777777" w:rsidR="003A2785" w:rsidRDefault="003A2785" w:rsidP="003A2785">
      <w:r>
        <w:separator/>
      </w:r>
    </w:p>
  </w:endnote>
  <w:endnote w:type="continuationSeparator" w:id="0">
    <w:p w14:paraId="0ABEC269" w14:textId="77777777" w:rsidR="003A2785" w:rsidRDefault="003A2785" w:rsidP="003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661BF" w14:textId="77777777" w:rsidR="003A2785" w:rsidRDefault="003A2785" w:rsidP="003A2785">
      <w:r>
        <w:separator/>
      </w:r>
    </w:p>
  </w:footnote>
  <w:footnote w:type="continuationSeparator" w:id="0">
    <w:p w14:paraId="6335C00A" w14:textId="77777777" w:rsidR="003A2785" w:rsidRDefault="003A2785" w:rsidP="003A2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B4"/>
    <w:rsid w:val="000973EB"/>
    <w:rsid w:val="000E3215"/>
    <w:rsid w:val="000F469B"/>
    <w:rsid w:val="001D052C"/>
    <w:rsid w:val="00280D76"/>
    <w:rsid w:val="0028390E"/>
    <w:rsid w:val="0037663A"/>
    <w:rsid w:val="003A2785"/>
    <w:rsid w:val="004B05EB"/>
    <w:rsid w:val="004E5F83"/>
    <w:rsid w:val="004F4603"/>
    <w:rsid w:val="00515CE2"/>
    <w:rsid w:val="005646B1"/>
    <w:rsid w:val="005A359D"/>
    <w:rsid w:val="00652AAC"/>
    <w:rsid w:val="00694E9B"/>
    <w:rsid w:val="006D5AE1"/>
    <w:rsid w:val="006E7C0C"/>
    <w:rsid w:val="00721E40"/>
    <w:rsid w:val="00841B35"/>
    <w:rsid w:val="00876658"/>
    <w:rsid w:val="0088361B"/>
    <w:rsid w:val="008B53AD"/>
    <w:rsid w:val="008E0063"/>
    <w:rsid w:val="00A70569"/>
    <w:rsid w:val="00A92D62"/>
    <w:rsid w:val="00AA2082"/>
    <w:rsid w:val="00AE27B5"/>
    <w:rsid w:val="00AE6D02"/>
    <w:rsid w:val="00B01320"/>
    <w:rsid w:val="00B03541"/>
    <w:rsid w:val="00B043FB"/>
    <w:rsid w:val="00B305A2"/>
    <w:rsid w:val="00B47BF3"/>
    <w:rsid w:val="00B95722"/>
    <w:rsid w:val="00BB3E0E"/>
    <w:rsid w:val="00CF64A5"/>
    <w:rsid w:val="00D201BF"/>
    <w:rsid w:val="00D64AD3"/>
    <w:rsid w:val="00D705B4"/>
    <w:rsid w:val="00D8378D"/>
    <w:rsid w:val="00DA088D"/>
    <w:rsid w:val="00E4728A"/>
    <w:rsid w:val="00E634A1"/>
    <w:rsid w:val="00E75CB1"/>
    <w:rsid w:val="00EA0284"/>
    <w:rsid w:val="00EC5E69"/>
    <w:rsid w:val="00F11D29"/>
    <w:rsid w:val="00F46E20"/>
    <w:rsid w:val="00FE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3FD1BB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05B4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5B4"/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uiPriority w:val="99"/>
    <w:rsid w:val="00D705B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2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78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DA088D"/>
    <w:rPr>
      <w:color w:val="0000FF"/>
      <w:u w:val="single"/>
    </w:rPr>
  </w:style>
  <w:style w:type="paragraph" w:styleId="Revision">
    <w:name w:val="Revision"/>
    <w:hidden/>
    <w:uiPriority w:val="99"/>
    <w:semiHidden/>
    <w:rsid w:val="00B47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mcclosk@southernc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1045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2022-10-27T19:11:00Z</dcterms:created>
  <dcterms:modified xsi:type="dcterms:W3CDTF">2022-11-10T14:59:00Z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2022-11-10T14:59:25Z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82b8dbf0-0fbd-4e14-bdba-7ef1d5408083</vt:lpwstr>
  </property>
  <property fmtid="{D5CDD505-2E9C-101B-9397-08002B2CF9AE}" pid="8" name="MSIP_Label_ed3826ce-7c18-471d-9596-93de5bae332e_ContentBits">
    <vt:lpwstr>0</vt:lpwstr>
  </property>
</Properties>
</file>